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257900">
        <w:rPr>
          <w:rFonts w:ascii="Segoe UI Symbol" w:eastAsia="Times New Roman" w:hAnsi="Segoe UI Symbol" w:cs="B Nazanin"/>
          <w:b/>
          <w:bCs/>
          <w:color w:val="000000"/>
          <w:sz w:val="32"/>
          <w:szCs w:val="32"/>
        </w:rPr>
        <w:t>🔹</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b/>
          <w:bCs/>
          <w:color w:val="000000"/>
          <w:sz w:val="32"/>
          <w:szCs w:val="32"/>
          <w:rtl/>
        </w:rPr>
        <w:t>مقدمه</w:t>
      </w:r>
    </w:p>
    <w:p w:rsidR="00257900" w:rsidRPr="00257900" w:rsidRDefault="00257900" w:rsidP="00257900">
      <w:pPr>
        <w:bidi/>
        <w:spacing w:before="100" w:beforeAutospacing="1" w:after="100" w:afterAutospacing="1" w:line="240" w:lineRule="auto"/>
        <w:rPr>
          <w:rFonts w:ascii="Times New Roman" w:eastAsia="Times New Roman" w:hAnsi="Times New Roman" w:cs="B Nazanin"/>
          <w:sz w:val="32"/>
          <w:szCs w:val="32"/>
        </w:rPr>
      </w:pPr>
      <w:r w:rsidRPr="00257900">
        <w:rPr>
          <w:rFonts w:ascii="Times New Roman" w:eastAsia="Times New Roman" w:hAnsi="Times New Roman" w:cs="B Nazanin"/>
          <w:b/>
          <w:bCs/>
          <w:color w:val="FF0000"/>
          <w:sz w:val="32"/>
          <w:szCs w:val="32"/>
          <w:rtl/>
        </w:rPr>
        <w:t>تحقیق در مورد راه حل برای احیای دریاچه ارومیه</w:t>
      </w:r>
      <w:r w:rsidRPr="00257900">
        <w:rPr>
          <w:rFonts w:ascii="Times New Roman" w:eastAsia="Times New Roman" w:hAnsi="Times New Roman" w:cs="B Nazanin"/>
          <w:b/>
          <w:bCs/>
          <w:color w:val="FF0000"/>
          <w:sz w:val="32"/>
          <w:szCs w:val="32"/>
        </w:rPr>
        <w:t>:</w:t>
      </w:r>
      <w:r w:rsidRPr="00257900">
        <w:rPr>
          <w:rFonts w:ascii="Times New Roman" w:eastAsia="Times New Roman" w:hAnsi="Times New Roman" w:cs="B Nazanin"/>
          <w:sz w:val="32"/>
          <w:szCs w:val="32"/>
        </w:rPr>
        <w:t xml:space="preserve"> </w:t>
      </w:r>
      <w:r w:rsidRPr="00257900">
        <w:rPr>
          <w:rFonts w:ascii="Times New Roman" w:eastAsia="Times New Roman" w:hAnsi="Times New Roman" w:cs="B Nazanin"/>
          <w:color w:val="000000"/>
          <w:sz w:val="32"/>
          <w:szCs w:val="32"/>
          <w:rtl/>
        </w:rPr>
        <w:t>دریاچه ارومیه یکی از بزرگ‌ترین دریاچه‌های شور جهان و نمادی از ثروت‌های طبیعی ایران است که در دهه‌های اخیر با کاهش شدید سطح آب، افزایش شوری و تهدید تنوع زیستی مواجه شده است</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این دریاچه نه تنها یک اکوسیستم ارزشمند است، بلکه در اقتصاد، گردشگری و فرهنگ منطقه‌های آذربایجان غربی و شرقی نیز تأثیرگذار است</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before="100" w:beforeAutospacing="1" w:after="100" w:afterAutospacing="1" w:line="240" w:lineRule="auto"/>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در این تحقیق به بررسی علل بحران دریاچه ارومیه و راهکارهای عملی برای احیای آن خواهیم پرداخت و نشان خواهیم داد که چگونه می‌توان با همکاری بین‌المللی، مدیریت بهتر منابع آب و مشارکت عمومی ، این دریاچه را از مرز خطر نجات داد</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عوامل بحران دریاچه ارومیه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کاهش سطح آب دریاچه ارومیه نتیجه عوامل طبیعی و انسانی است. از نظر طبیعی، کاهش بارش‌ها و تغییرات اقلیمی در دهه‌های اخیر فشار زیادی بر منابع آبی منطقه وارد کرده است. این موضوع باعث شده رودخانه‌هایی که آب دریاچه را تأمین می‌کنند، حجم کمتری از آب را به دریاچه برسانند</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اما بیشترین تأثیر بر کاهش آب ارومیه در نتیجه فعالیت‌های انسانی است. ساخت سدها برای تأمین آب کشاورزی و شرب، گسترش زمین‌های کشاورزی، چرای بی‌رویه دام و آلودگی ناشی از فعالیت‌های صنعتی و شهری ، منابع آبی دریاچه را به شدت کاهش داده‌اند . مثلاً، ساخت سد لتیان و سد‌های دیگر در حوزه آبریز دریاچه ، جریان آب را به شدت محدود کرده و بیشترین سهم در بحران ارومیه را دارد . همچنین، افزایش استفاده از آب‌های زیرزمینی در منطقه ، فشار بیشتری بر این منابع وارد کرده و سفره‌های آب زیرزمینی را کاهش داده است</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اهمیت احیای دریاچه ارومیه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lastRenderedPageBreak/>
        <w:t>دریاچه ارومیه نه تنها منبعی از تنوع زیستی است که گونه‌هایی مانند میگوی قرمز دریاچه</w:t>
      </w:r>
      <w:r w:rsidRPr="00257900">
        <w:rPr>
          <w:rFonts w:ascii="Times New Roman" w:eastAsia="Times New Roman" w:hAnsi="Times New Roman" w:cs="B Nazanin"/>
          <w:color w:val="000000"/>
          <w:sz w:val="32"/>
          <w:szCs w:val="32"/>
        </w:rPr>
        <w:t xml:space="preserve"> (</w:t>
      </w:r>
      <w:proofErr w:type="spellStart"/>
      <w:r w:rsidRPr="00257900">
        <w:rPr>
          <w:rFonts w:ascii="Times New Roman" w:eastAsia="Times New Roman" w:hAnsi="Times New Roman" w:cs="B Nazanin"/>
          <w:color w:val="000000"/>
          <w:sz w:val="32"/>
          <w:szCs w:val="32"/>
        </w:rPr>
        <w:t>Artemia</w:t>
      </w:r>
      <w:proofErr w:type="spellEnd"/>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را در خود جای داده، بلکه در تعادل اقلیمی منطقه و جلوگیری از گسترش بیابان نیز نقش دارد. کاهش سطح آب این دریاچه باعث افزایش ریزگردها، کاهش حاصلخیزی خاک و تهدید سلامت ساکنان منطقه شده است</w:t>
      </w:r>
      <w:r w:rsidRPr="00257900">
        <w:rPr>
          <w:rFonts w:ascii="Times New Roman" w:eastAsia="Times New Roman" w:hAnsi="Times New Roman" w:cs="B Nazanin"/>
          <w:color w:val="000000"/>
          <w:sz w:val="32"/>
          <w:szCs w:val="32"/>
        </w:rPr>
        <w:t>.</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همچنین، دریاچه ارومیه در فرهنگ، گردشگری و اقتصاد منطقه اهمیت زیادی دارد. این منطقه در گذشته‌های دور، مکانی مقدس برای ایرانیان و اسلامیون بوده و امروزه نیز یکی از جاذبه‌های گردشگری منحصر به فرد محسوب می‌شود. اگر این دریاچه از بین برود، خسارات اقتصادی و زیست‌محیطی فراوانی به جامعه وارد خواهد شد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راهکارهای مدیریت منابع آب</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یکی از کلیدی‌ترین راهکارها برای احیای دریاچه ارومیه، مدیریت بهتر منابع آب در حوزه آبریز آن است. این کار با کاهش مصرف آب در کشاورزی، اصلاح سیاست‌های آبیاری و بازسازی رودخانه‌های منتهی به دریاچه میسر می‌شود</w:t>
      </w:r>
      <w:r w:rsidRPr="00257900">
        <w:rPr>
          <w:rFonts w:ascii="Times New Roman" w:eastAsia="Times New Roman" w:hAnsi="Times New Roman" w:cs="B Nazanin"/>
          <w:color w:val="000000"/>
          <w:sz w:val="32"/>
          <w:szCs w:val="32"/>
        </w:rPr>
        <w:t>.</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در بخش کشاورزی، استفاده از روش‌هایی مانند آبیاری قطره‌ای، کاهش زمین‌های کشاورزی ناپایدار و تغییر محصولات کشاورزی به گیاهان کم‌آب‌بر می‌تواند در کاهش فشار بر منابع آبی مؤثر باشد . همچنین، تغییر سیاست‌های آبیاری و کاهش مصرف آب در مناطق روستایی و شهری ، با اصلاح قوانین و آموزش عمومی می‌تواند در بازیابی آب دریاچه کمک کند</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در بخش سدها، نیاز به بازسازی و تعدیل سدهایی است که جریان آب را محدود کرده‌اند . با حذف یا تعدیل سد لتیان و سد‌های مشابه ، جریان آب به دریاچه می‌تواند بهبود یابد . همچنین، استفاده از فناوری‌های نوین در مدیریت آب ، مثل استفاده از سیستم‌های دیجیتالی برای پایش مصرف آب و پیش‌بینی بارش‌های منطقه‌ای ، در تصمیم‌گیری‌های بهتر و مدیریت بهینه منابع آبی مؤثر است</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lastRenderedPageBreak/>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استفاده از فناوری‌های نوین برای بازیابی منابع آب</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فناوری‌های جدید در بازیابی منابع آبی و کاهش خطرات زیست‌محیطی می‌توانند نقش بزرگی داشته باشند</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29"/>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بارورسازی ابرها</w:t>
      </w:r>
      <w:r w:rsidRPr="00257900">
        <w:rPr>
          <w:rFonts w:ascii="Times New Roman" w:eastAsia="Times New Roman" w:hAnsi="Times New Roman" w:cs="B Nazanin"/>
          <w:b/>
          <w:bCs/>
          <w:color w:val="000000"/>
          <w:sz w:val="32"/>
          <w:szCs w:val="32"/>
        </w:rPr>
        <w:t xml:space="preserve"> (Cloud Seeding)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این روش با تزریق مواد شیمیایی به ابرها ، بارش‌های منطقه‌ای را افزایش داده و در بهبود منابع آبی دریاچه ارومیه می‌تواند مؤثر باشد</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29"/>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حفر چاه‌های نظارتی برای کنترل آب زیرزمینی</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این چاه‌ها به درک بهتر از سفره‌های آبی و مدیریت بهینه آب زیرزمینی کمک می‌کنند</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29"/>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استفاده از سنسورهای هوشمند و ماهواره‌های نظارتی</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با پایش مداوم تغییرات سطح آب و شوری ، می‌توان در تصمیم‌گیری‌های سیاسی و علمی دقت بیشتری داشت</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29"/>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فناوری‌های تصفیه آب و بازیافت</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استفاده از روش‌های تصفیه آب فاضلاب و مصرف مجدد آن در کشاورزی ، فشار بر منابع آب تازه را کاهش می‌دهد</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29"/>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کاربرد هوش مصنوعی در مدیریت منابع آب</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سیستم‌هایی که با تحلیل داده‌های اقلیمی و مصرف آب، الگوهای بهتری برای تخصیص منابع فراهم کنند</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این فناوری‌ها می‌توانند در بازیابی دریاچه ارومیه و جلوگیری از بیابان‌زایی بیشتر نقش کلیدی داشته باشند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نقش کشاورزی پایدار در حفظ دریاچه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کشاورزی یکی از اصلی‌ترین دلایل کاهش منابع آبی در حوزه دریاچه ارومیه است. برای احیای دریاچه، نیاز به اصلاح روش‌های کشاورزی و کاهش مصرف آب است</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30"/>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کاهش زمین‌های کشاورزی ناپایدار</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مثلاً، کشاورزان باید از زمین‌های بیش از حد گسترش‌یافته کم کنند و به سمت کشاورزی عمودی یا گلخانه‌های هوشمند حرکت کنند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0"/>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lastRenderedPageBreak/>
        <w:t>استفاده از گیاهان کم‌آب‌بر</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گیاهانی مانند آلوئه‌ورا، خاک‌های شورزیست و گیاهان مقاوم به خشکی ، می‌توانند با کمترین مصرف آب کشت شوند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0"/>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آموزش مهارت‌های کشاورزی پایدار</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کمک به کشاورزان در استفاده از روش‌هایی مانند آبیاری تحت فشار، سنسورهای رطوبت و مدیریت خاک</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0"/>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حمایت مالی از کشاورزان پایدار</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دولت‌ها می‌توانند از کشاورزانی که روش‌های کم‌مصرف آبی را به کار می‌گیرند، حمایت‌های مالی و تجهیزات رایگان فراهم کنند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0"/>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کاهش واردات محصولات کشاورزی پرمصرف آب</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این کار باعث کاهش فشار بر منابع آبی منطقه می‌شود</w:t>
      </w:r>
      <w:r w:rsidRPr="00257900">
        <w:rPr>
          <w:rFonts w:ascii="Times New Roman" w:eastAsia="Times New Roman" w:hAnsi="Times New Roman" w:cs="B Nazanin"/>
          <w:color w:val="000000"/>
          <w:sz w:val="32"/>
          <w:szCs w:val="32"/>
        </w:rPr>
        <w:t>.</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این تغییرات می‌توانند در حفظ منابع آبی دریاچه ارومیه و جلوگیری از بیابان‌زایی کمک کنند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مدیریت شهری و صنعتی در منطقه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فعالیت‌های شهری و صنعتی در منطقه آذربایجان نیز در کاهش کیفیت و کمیت آب دریاچه ارومیه نقش داشته‌اند . برای احیای دریاچه، نیاز به مدیریت بهتر این بخش‌ها است</w:t>
      </w:r>
      <w:r w:rsidRPr="00257900">
        <w:rPr>
          <w:rFonts w:ascii="Times New Roman" w:eastAsia="Times New Roman" w:hAnsi="Times New Roman" w:cs="B Nazanin"/>
          <w:color w:val="000000"/>
          <w:sz w:val="32"/>
          <w:szCs w:val="32"/>
        </w:rPr>
        <w:t>.</w:t>
      </w:r>
    </w:p>
    <w:p w:rsidR="00257900" w:rsidRPr="00257900" w:rsidRDefault="00257900" w:rsidP="00257900">
      <w:pPr>
        <w:numPr>
          <w:ilvl w:val="0"/>
          <w:numId w:val="31"/>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تعمیر و به‌روزرسانی شبکه‌های تأمین آب شهری</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کاهش نفوذ و هدررفت آب در شبکه‌های قدیمی می‌تواند در حفظ منابع آبی منطقه کمک کند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1"/>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مدیریت فاضلاب‌های شهری و صنعتی</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با تصفیه و بازیافت فاضلاب‌های شهری و صنعتی ، می‌توان از ورود مواد شیمیایی به دریاچه جلوگیری کرد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1"/>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کاهش توسعه‌یافتگی شهری در نواحی حساس</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توسعه شهرها در مناطق نزدیک به دریاچه باید با برنامه‌ریزی دقیق انجام شود تا بیشتر فشاری بر منابع آبی وارد نشود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1"/>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کنترل صنایع آلاینده</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با نیروگاه‌های تصفیه فاضلاب صنعتی و استفاده از مواد غیرسمی در فعالیت‌های صنعتی ، می‌توان در کاهش آلودگی آب‌های منطقه مؤثر بود</w:t>
      </w:r>
      <w:r w:rsidRPr="00257900">
        <w:rPr>
          <w:rFonts w:ascii="Times New Roman" w:eastAsia="Times New Roman" w:hAnsi="Times New Roman" w:cs="B Nazanin"/>
          <w:color w:val="000000"/>
          <w:sz w:val="32"/>
          <w:szCs w:val="32"/>
        </w:rPr>
        <w:t xml:space="preserve"> .</w:t>
      </w:r>
    </w:p>
    <w:p w:rsidR="00257900" w:rsidRPr="00257900" w:rsidRDefault="00257900" w:rsidP="00257900">
      <w:pPr>
        <w:numPr>
          <w:ilvl w:val="0"/>
          <w:numId w:val="31"/>
        </w:num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b/>
          <w:bCs/>
          <w:color w:val="000000"/>
          <w:sz w:val="32"/>
          <w:szCs w:val="32"/>
          <w:rtl/>
        </w:rPr>
        <w:t>استفاده از آب‌های تصفیه‌شده در فعالیت‌های شهری و صنعتی</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color w:val="000000"/>
          <w:sz w:val="32"/>
          <w:szCs w:val="32"/>
        </w:rPr>
        <w:t xml:space="preserve"> </w:t>
      </w:r>
      <w:r w:rsidRPr="00257900">
        <w:rPr>
          <w:rFonts w:ascii="Times New Roman" w:eastAsia="Times New Roman" w:hAnsi="Times New Roman" w:cs="B Nazanin"/>
          <w:color w:val="000000"/>
          <w:sz w:val="32"/>
          <w:szCs w:val="32"/>
          <w:rtl/>
        </w:rPr>
        <w:t>این کار فشار بر منابع آب تازه را کاهش می‌دهد</w:t>
      </w:r>
      <w:r w:rsidRPr="00257900">
        <w:rPr>
          <w:rFonts w:ascii="Times New Roman" w:eastAsia="Times New Roman" w:hAnsi="Times New Roman" w:cs="B Nazanin"/>
          <w:color w:val="000000"/>
          <w:sz w:val="32"/>
          <w:szCs w:val="32"/>
        </w:rPr>
        <w:t>.</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lastRenderedPageBreak/>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این اقدامات می‌توانند در حفظ دریاچه ارومیه و کاهش خطرات زیست‌محیطی نقش داشته باشند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همکاری بین‌المللی در احیای دریاچه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دریاچه ارومیه یک منبع بین‌المللی است و حل بحران آن نیازمند همکاری کشورهای دیگر است. سازمان‌هایی مانند سازمان غذا و کشاورزی جهانی</w:t>
      </w:r>
      <w:r w:rsidRPr="00257900">
        <w:rPr>
          <w:rFonts w:ascii="Times New Roman" w:eastAsia="Times New Roman" w:hAnsi="Times New Roman" w:cs="B Nazanin"/>
          <w:color w:val="000000"/>
          <w:sz w:val="32"/>
          <w:szCs w:val="32"/>
        </w:rPr>
        <w:t xml:space="preserve"> (FAO) </w:t>
      </w:r>
      <w:r w:rsidRPr="00257900">
        <w:rPr>
          <w:rFonts w:ascii="Times New Roman" w:eastAsia="Times New Roman" w:hAnsi="Times New Roman" w:cs="B Nazanin"/>
          <w:color w:val="000000"/>
          <w:sz w:val="32"/>
          <w:szCs w:val="32"/>
          <w:rtl/>
        </w:rPr>
        <w:t>و برنامه توسعه سازمان ملل ، در زمینه‌هایی مانند مدیریت آب، تغییرات اقلیمی و حمایت از روش‌های پایدار به ایران کمک کرده‌اند</w:t>
      </w:r>
      <w:r w:rsidRPr="00257900">
        <w:rPr>
          <w:rFonts w:ascii="Times New Roman" w:eastAsia="Times New Roman" w:hAnsi="Times New Roman" w:cs="B Nazanin"/>
          <w:color w:val="000000"/>
          <w:sz w:val="32"/>
          <w:szCs w:val="32"/>
        </w:rPr>
        <w:t xml:space="preserve"> .</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همچنین، همکاری با کشورهای همسایه و دانش‌آموزی از تجربیات بین‌المللی می‌تواند در حل مشکلات ارومیه مؤثر باشد . مثلاً، در ترکیه و ارمنی، روش‌هایی برای حفظ منابع آبی مشابه ارومیه به کار گرفته شده‌اند که می‌توانند الهام‌بخش ایران باشند . همچنین، شرکت در پروژه‌های بین‌المللی مانند پروژه "دریاچه‌های شور جهان" می‌تواند در جذب منابع مالی و دانش فنی کمک کند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FF0000"/>
          <w:sz w:val="32"/>
          <w:szCs w:val="32"/>
        </w:rPr>
        <w:t>🔹</w:t>
      </w:r>
      <w:r w:rsidRPr="00257900">
        <w:rPr>
          <w:rFonts w:ascii="Times New Roman" w:eastAsia="Times New Roman" w:hAnsi="Times New Roman" w:cs="B Nazanin"/>
          <w:b/>
          <w:bCs/>
          <w:color w:val="FF0000"/>
          <w:sz w:val="32"/>
          <w:szCs w:val="32"/>
        </w:rPr>
        <w:t xml:space="preserve"> </w:t>
      </w:r>
      <w:r w:rsidRPr="00257900">
        <w:rPr>
          <w:rFonts w:ascii="Times New Roman" w:eastAsia="Times New Roman" w:hAnsi="Times New Roman" w:cs="B Nazanin"/>
          <w:b/>
          <w:bCs/>
          <w:color w:val="FF0000"/>
          <w:sz w:val="32"/>
          <w:szCs w:val="32"/>
          <w:rtl/>
        </w:rPr>
        <w:t>مشارکت عمومی و آموزش در جامعه</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برای احیای دریاچه ارومیه، همکاری مردم و جامعه محلی بسیار مهم است. مثلاً، کمپین‌های آموزشی در مدارس و رسانه‌ها می‌توانند در افزایش آگاهی عمومی در مورد اهمیت این دریاچه نقش داشته باشند. همچنین، ایجاد گروه‌های داوطلبانه محلی برای نظارت بر منابع آب و حفظ محیط زیست ، در کاهش فشار بر منابع آبی مؤثر است</w:t>
      </w:r>
      <w:r w:rsidRPr="00257900">
        <w:rPr>
          <w:rFonts w:ascii="Times New Roman" w:eastAsia="Times New Roman" w:hAnsi="Times New Roman" w:cs="B Nazanin"/>
          <w:color w:val="000000"/>
          <w:sz w:val="32"/>
          <w:szCs w:val="32"/>
        </w:rPr>
        <w:t>.</w:t>
      </w:r>
    </w:p>
    <w:p w:rsidR="00257900" w:rsidRPr="00257900" w:rsidRDefault="00257900" w:rsidP="00257900">
      <w:pPr>
        <w:bidi/>
        <w:spacing w:after="0"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sz w:val="32"/>
          <w:szCs w:val="32"/>
        </w:rPr>
        <w:t> </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t>در بخش داوطلبانه، فعالیت‌هایی مانند کاشت درختان، پاکسازی منابع آبی و حمایت از فعالیت‌های پایدار می‌توانند در بازیابی اکوسیستم دریاچه کمک کنند. همچنین، حمایت از توریسم سبز با کاهش فعالیت‌های گردشگری مخرب و ترویج گردشگری پایدار ، در حفظ دریاچه ارومیه کاربرد دارد</w:t>
      </w:r>
      <w:r w:rsidRPr="00257900">
        <w:rPr>
          <w:rFonts w:ascii="Times New Roman" w:eastAsia="Times New Roman" w:hAnsi="Times New Roman" w:cs="B Nazanin"/>
          <w:color w:val="000000"/>
          <w:sz w:val="32"/>
          <w:szCs w:val="32"/>
        </w:rPr>
        <w:t>.</w:t>
      </w:r>
    </w:p>
    <w:p w:rsidR="00257900" w:rsidRPr="00257900" w:rsidRDefault="00257900" w:rsidP="0025790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57900">
        <w:rPr>
          <w:rFonts w:ascii="Segoe UI Symbol" w:eastAsia="Times New Roman" w:hAnsi="Segoe UI Symbol" w:cs="B Nazanin"/>
          <w:b/>
          <w:bCs/>
          <w:color w:val="000000"/>
          <w:sz w:val="32"/>
          <w:szCs w:val="32"/>
        </w:rPr>
        <w:t>🔹</w:t>
      </w:r>
      <w:r w:rsidRPr="00257900">
        <w:rPr>
          <w:rFonts w:ascii="Times New Roman" w:eastAsia="Times New Roman" w:hAnsi="Times New Roman" w:cs="B Nazanin"/>
          <w:b/>
          <w:bCs/>
          <w:color w:val="000000"/>
          <w:sz w:val="32"/>
          <w:szCs w:val="32"/>
        </w:rPr>
        <w:t xml:space="preserve"> </w:t>
      </w:r>
      <w:r w:rsidRPr="00257900">
        <w:rPr>
          <w:rFonts w:ascii="Times New Roman" w:eastAsia="Times New Roman" w:hAnsi="Times New Roman" w:cs="B Nazanin"/>
          <w:b/>
          <w:bCs/>
          <w:color w:val="008000"/>
          <w:sz w:val="32"/>
          <w:szCs w:val="32"/>
          <w:rtl/>
        </w:rPr>
        <w:t>نتیجه‌گیری</w:t>
      </w:r>
    </w:p>
    <w:p w:rsidR="00257900" w:rsidRPr="00257900" w:rsidRDefault="00257900" w:rsidP="00257900">
      <w:pPr>
        <w:bidi/>
        <w:spacing w:before="100" w:beforeAutospacing="1" w:after="100" w:afterAutospacing="1" w:line="240" w:lineRule="auto"/>
        <w:jc w:val="both"/>
        <w:rPr>
          <w:rFonts w:ascii="Times New Roman" w:eastAsia="Times New Roman" w:hAnsi="Times New Roman" w:cs="B Nazanin"/>
          <w:sz w:val="32"/>
          <w:szCs w:val="32"/>
        </w:rPr>
      </w:pPr>
      <w:r w:rsidRPr="00257900">
        <w:rPr>
          <w:rFonts w:ascii="Times New Roman" w:eastAsia="Times New Roman" w:hAnsi="Times New Roman" w:cs="B Nazanin"/>
          <w:color w:val="000000"/>
          <w:sz w:val="32"/>
          <w:szCs w:val="32"/>
          <w:rtl/>
        </w:rPr>
        <w:lastRenderedPageBreak/>
        <w:t>دریاچه ارومیه با وجود تمامی چالش‌ها، هنوز شاید بهبود یابد . با کاهش مصرف آب، استفاده از فناوری‌های نوین، همکاری بین‌المللی و مشارکت عمومی ، می‌توان در بازیابی این دریاچه و کاهش خطرات زیست‌محیطی مؤثر بود. هر فردی با درک بهتر از این موضوع و تغییر رفتارهای روزمره می‌تواند در حفظ این منبع طبیعی و کاهش خطرات اقتصادی و اجتماعی نقش داشته باشد</w:t>
      </w:r>
      <w:r w:rsidRPr="00257900">
        <w:rPr>
          <w:rFonts w:ascii="Times New Roman" w:eastAsia="Times New Roman" w:hAnsi="Times New Roman" w:cs="B Nazanin"/>
          <w:color w:val="000000"/>
          <w:sz w:val="32"/>
          <w:szCs w:val="32"/>
        </w:rPr>
        <w:t>.</w:t>
      </w:r>
    </w:p>
    <w:bookmarkEnd w:id="0"/>
    <w:p w:rsidR="00957DF5" w:rsidRPr="00257900" w:rsidRDefault="00957DF5" w:rsidP="00257900">
      <w:pPr>
        <w:bidi/>
        <w:rPr>
          <w:rFonts w:cs="B Nazanin"/>
          <w:sz w:val="32"/>
          <w:szCs w:val="32"/>
        </w:rPr>
      </w:pPr>
    </w:p>
    <w:sectPr w:rsidR="00957DF5" w:rsidRPr="00257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3C3"/>
    <w:multiLevelType w:val="multilevel"/>
    <w:tmpl w:val="50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876"/>
    <w:multiLevelType w:val="multilevel"/>
    <w:tmpl w:val="41E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B40"/>
    <w:multiLevelType w:val="multilevel"/>
    <w:tmpl w:val="3D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72833"/>
    <w:multiLevelType w:val="multilevel"/>
    <w:tmpl w:val="F1C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5C71"/>
    <w:multiLevelType w:val="multilevel"/>
    <w:tmpl w:val="281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6065"/>
    <w:multiLevelType w:val="multilevel"/>
    <w:tmpl w:val="8B9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13646"/>
    <w:multiLevelType w:val="multilevel"/>
    <w:tmpl w:val="A07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71DA7"/>
    <w:multiLevelType w:val="multilevel"/>
    <w:tmpl w:val="7F0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94BE2"/>
    <w:multiLevelType w:val="multilevel"/>
    <w:tmpl w:val="A5F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20BE7"/>
    <w:multiLevelType w:val="multilevel"/>
    <w:tmpl w:val="7BF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865CC"/>
    <w:multiLevelType w:val="multilevel"/>
    <w:tmpl w:val="1D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A5C4E"/>
    <w:multiLevelType w:val="multilevel"/>
    <w:tmpl w:val="C0D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A59D8"/>
    <w:multiLevelType w:val="multilevel"/>
    <w:tmpl w:val="F4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52CA0"/>
    <w:multiLevelType w:val="multilevel"/>
    <w:tmpl w:val="84A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62F84"/>
    <w:multiLevelType w:val="multilevel"/>
    <w:tmpl w:val="11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54329"/>
    <w:multiLevelType w:val="multilevel"/>
    <w:tmpl w:val="65A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D7D84"/>
    <w:multiLevelType w:val="multilevel"/>
    <w:tmpl w:val="FA8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52FC8"/>
    <w:multiLevelType w:val="multilevel"/>
    <w:tmpl w:val="7D9C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56D87"/>
    <w:multiLevelType w:val="multilevel"/>
    <w:tmpl w:val="5AC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44024"/>
    <w:multiLevelType w:val="multilevel"/>
    <w:tmpl w:val="A9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8E73AA"/>
    <w:multiLevelType w:val="multilevel"/>
    <w:tmpl w:val="29E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D1D40"/>
    <w:multiLevelType w:val="multilevel"/>
    <w:tmpl w:val="B50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05F75"/>
    <w:multiLevelType w:val="multilevel"/>
    <w:tmpl w:val="87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41506"/>
    <w:multiLevelType w:val="multilevel"/>
    <w:tmpl w:val="77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96EFD"/>
    <w:multiLevelType w:val="multilevel"/>
    <w:tmpl w:val="5E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840D8"/>
    <w:multiLevelType w:val="multilevel"/>
    <w:tmpl w:val="E40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B059F"/>
    <w:multiLevelType w:val="multilevel"/>
    <w:tmpl w:val="98F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B32F3"/>
    <w:multiLevelType w:val="multilevel"/>
    <w:tmpl w:val="8F0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F0E41"/>
    <w:multiLevelType w:val="multilevel"/>
    <w:tmpl w:val="0A2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087590"/>
    <w:multiLevelType w:val="multilevel"/>
    <w:tmpl w:val="B882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715FD"/>
    <w:multiLevelType w:val="multilevel"/>
    <w:tmpl w:val="945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0"/>
  </w:num>
  <w:num w:numId="3">
    <w:abstractNumId w:val="1"/>
  </w:num>
  <w:num w:numId="4">
    <w:abstractNumId w:val="0"/>
  </w:num>
  <w:num w:numId="5">
    <w:abstractNumId w:val="2"/>
  </w:num>
  <w:num w:numId="6">
    <w:abstractNumId w:val="11"/>
  </w:num>
  <w:num w:numId="7">
    <w:abstractNumId w:val="25"/>
  </w:num>
  <w:num w:numId="8">
    <w:abstractNumId w:val="24"/>
  </w:num>
  <w:num w:numId="9">
    <w:abstractNumId w:val="23"/>
  </w:num>
  <w:num w:numId="10">
    <w:abstractNumId w:val="14"/>
  </w:num>
  <w:num w:numId="11">
    <w:abstractNumId w:val="22"/>
  </w:num>
  <w:num w:numId="12">
    <w:abstractNumId w:val="26"/>
  </w:num>
  <w:num w:numId="13">
    <w:abstractNumId w:val="21"/>
  </w:num>
  <w:num w:numId="14">
    <w:abstractNumId w:val="13"/>
  </w:num>
  <w:num w:numId="15">
    <w:abstractNumId w:val="9"/>
  </w:num>
  <w:num w:numId="16">
    <w:abstractNumId w:val="20"/>
  </w:num>
  <w:num w:numId="17">
    <w:abstractNumId w:val="12"/>
  </w:num>
  <w:num w:numId="18">
    <w:abstractNumId w:val="7"/>
  </w:num>
  <w:num w:numId="19">
    <w:abstractNumId w:val="6"/>
  </w:num>
  <w:num w:numId="20">
    <w:abstractNumId w:val="4"/>
  </w:num>
  <w:num w:numId="21">
    <w:abstractNumId w:val="30"/>
  </w:num>
  <w:num w:numId="22">
    <w:abstractNumId w:val="19"/>
  </w:num>
  <w:num w:numId="23">
    <w:abstractNumId w:val="18"/>
  </w:num>
  <w:num w:numId="24">
    <w:abstractNumId w:val="29"/>
  </w:num>
  <w:num w:numId="25">
    <w:abstractNumId w:val="16"/>
  </w:num>
  <w:num w:numId="26">
    <w:abstractNumId w:val="15"/>
  </w:num>
  <w:num w:numId="27">
    <w:abstractNumId w:val="3"/>
  </w:num>
  <w:num w:numId="28">
    <w:abstractNumId w:val="27"/>
  </w:num>
  <w:num w:numId="29">
    <w:abstractNumId w:val="8"/>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2A"/>
    <w:rsid w:val="00011808"/>
    <w:rsid w:val="00257900"/>
    <w:rsid w:val="003203BE"/>
    <w:rsid w:val="0041672A"/>
    <w:rsid w:val="004B1420"/>
    <w:rsid w:val="006F10D7"/>
    <w:rsid w:val="00957DF5"/>
    <w:rsid w:val="009C2ED0"/>
    <w:rsid w:val="009F141E"/>
    <w:rsid w:val="00D76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3EE79-648B-46B1-B3A1-2FD4582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7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2A"/>
    <w:rPr>
      <w:b/>
      <w:bCs/>
    </w:rPr>
  </w:style>
  <w:style w:type="paragraph" w:customStyle="1" w:styleId="lc20lb">
    <w:name w:val="lc20lb"/>
    <w:basedOn w:val="Normal"/>
    <w:rsid w:val="0001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84">
      <w:bodyDiv w:val="1"/>
      <w:marLeft w:val="0"/>
      <w:marRight w:val="0"/>
      <w:marTop w:val="0"/>
      <w:marBottom w:val="0"/>
      <w:divBdr>
        <w:top w:val="none" w:sz="0" w:space="0" w:color="auto"/>
        <w:left w:val="none" w:sz="0" w:space="0" w:color="auto"/>
        <w:bottom w:val="none" w:sz="0" w:space="0" w:color="auto"/>
        <w:right w:val="none" w:sz="0" w:space="0" w:color="auto"/>
      </w:divBdr>
    </w:div>
    <w:div w:id="130755311">
      <w:bodyDiv w:val="1"/>
      <w:marLeft w:val="0"/>
      <w:marRight w:val="0"/>
      <w:marTop w:val="0"/>
      <w:marBottom w:val="0"/>
      <w:divBdr>
        <w:top w:val="none" w:sz="0" w:space="0" w:color="auto"/>
        <w:left w:val="none" w:sz="0" w:space="0" w:color="auto"/>
        <w:bottom w:val="none" w:sz="0" w:space="0" w:color="auto"/>
        <w:right w:val="none" w:sz="0" w:space="0" w:color="auto"/>
      </w:divBdr>
    </w:div>
    <w:div w:id="414785638">
      <w:bodyDiv w:val="1"/>
      <w:marLeft w:val="0"/>
      <w:marRight w:val="0"/>
      <w:marTop w:val="0"/>
      <w:marBottom w:val="0"/>
      <w:divBdr>
        <w:top w:val="none" w:sz="0" w:space="0" w:color="auto"/>
        <w:left w:val="none" w:sz="0" w:space="0" w:color="auto"/>
        <w:bottom w:val="none" w:sz="0" w:space="0" w:color="auto"/>
        <w:right w:val="none" w:sz="0" w:space="0" w:color="auto"/>
      </w:divBdr>
    </w:div>
    <w:div w:id="571231278">
      <w:bodyDiv w:val="1"/>
      <w:marLeft w:val="0"/>
      <w:marRight w:val="0"/>
      <w:marTop w:val="0"/>
      <w:marBottom w:val="0"/>
      <w:divBdr>
        <w:top w:val="none" w:sz="0" w:space="0" w:color="auto"/>
        <w:left w:val="none" w:sz="0" w:space="0" w:color="auto"/>
        <w:bottom w:val="none" w:sz="0" w:space="0" w:color="auto"/>
        <w:right w:val="none" w:sz="0" w:space="0" w:color="auto"/>
      </w:divBdr>
    </w:div>
    <w:div w:id="673413344">
      <w:bodyDiv w:val="1"/>
      <w:marLeft w:val="0"/>
      <w:marRight w:val="0"/>
      <w:marTop w:val="0"/>
      <w:marBottom w:val="0"/>
      <w:divBdr>
        <w:top w:val="none" w:sz="0" w:space="0" w:color="auto"/>
        <w:left w:val="none" w:sz="0" w:space="0" w:color="auto"/>
        <w:bottom w:val="none" w:sz="0" w:space="0" w:color="auto"/>
        <w:right w:val="none" w:sz="0" w:space="0" w:color="auto"/>
      </w:divBdr>
    </w:div>
    <w:div w:id="884948028">
      <w:bodyDiv w:val="1"/>
      <w:marLeft w:val="0"/>
      <w:marRight w:val="0"/>
      <w:marTop w:val="0"/>
      <w:marBottom w:val="0"/>
      <w:divBdr>
        <w:top w:val="none" w:sz="0" w:space="0" w:color="auto"/>
        <w:left w:val="none" w:sz="0" w:space="0" w:color="auto"/>
        <w:bottom w:val="none" w:sz="0" w:space="0" w:color="auto"/>
        <w:right w:val="none" w:sz="0" w:space="0" w:color="auto"/>
      </w:divBdr>
    </w:div>
    <w:div w:id="1186477714">
      <w:bodyDiv w:val="1"/>
      <w:marLeft w:val="0"/>
      <w:marRight w:val="0"/>
      <w:marTop w:val="0"/>
      <w:marBottom w:val="0"/>
      <w:divBdr>
        <w:top w:val="none" w:sz="0" w:space="0" w:color="auto"/>
        <w:left w:val="none" w:sz="0" w:space="0" w:color="auto"/>
        <w:bottom w:val="none" w:sz="0" w:space="0" w:color="auto"/>
        <w:right w:val="none" w:sz="0" w:space="0" w:color="auto"/>
      </w:divBdr>
    </w:div>
    <w:div w:id="1343169715">
      <w:bodyDiv w:val="1"/>
      <w:marLeft w:val="0"/>
      <w:marRight w:val="0"/>
      <w:marTop w:val="0"/>
      <w:marBottom w:val="0"/>
      <w:divBdr>
        <w:top w:val="none" w:sz="0" w:space="0" w:color="auto"/>
        <w:left w:val="none" w:sz="0" w:space="0" w:color="auto"/>
        <w:bottom w:val="none" w:sz="0" w:space="0" w:color="auto"/>
        <w:right w:val="none" w:sz="0" w:space="0" w:color="auto"/>
      </w:divBdr>
    </w:div>
    <w:div w:id="20065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2025-07-22T15:31:00Z</dcterms:created>
  <dcterms:modified xsi:type="dcterms:W3CDTF">2025-07-22T15:31:00Z</dcterms:modified>
</cp:coreProperties>
</file>